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1DECC" w14:textId="572A372F" w:rsidR="003D64E0" w:rsidRDefault="003D64E0" w:rsidP="003D64E0">
      <w:pPr>
        <w:pStyle w:val="Heading2"/>
        <w:jc w:val="center"/>
        <w:rPr>
          <w:rFonts w:eastAsiaTheme="minorHAnsi"/>
        </w:rPr>
      </w:pPr>
      <w:r>
        <w:rPr>
          <w:rFonts w:eastAsiaTheme="minorHAnsi"/>
        </w:rPr>
        <w:t>PROMIS 4.21</w:t>
      </w:r>
      <w:r w:rsidR="00C13F14">
        <w:rPr>
          <w:rFonts w:eastAsiaTheme="minorHAnsi"/>
        </w:rPr>
        <w:t>.1</w:t>
      </w:r>
      <w:r>
        <w:rPr>
          <w:rFonts w:eastAsiaTheme="minorHAnsi"/>
        </w:rPr>
        <w:t xml:space="preserve"> Training</w:t>
      </w:r>
    </w:p>
    <w:p w14:paraId="4D9772BD" w14:textId="77777777" w:rsidR="00C13F14" w:rsidRDefault="00C13F14" w:rsidP="00C13F14">
      <w:pPr>
        <w:pStyle w:val="Heading3"/>
        <w:jc w:val="center"/>
        <w:rPr>
          <w:rFonts w:eastAsiaTheme="minorHAnsi"/>
          <w:u w:val="single"/>
        </w:rPr>
      </w:pPr>
      <w:r>
        <w:rPr>
          <w:rFonts w:eastAsiaTheme="minorHAnsi"/>
          <w:u w:val="single"/>
        </w:rPr>
        <w:t>CIHI Changes in PROMIS</w:t>
      </w:r>
    </w:p>
    <w:p w14:paraId="4619953A" w14:textId="77777777" w:rsidR="00C13F14" w:rsidRDefault="00C13F14" w:rsidP="00C13F14">
      <w:pPr>
        <w:pStyle w:val="Heading4"/>
        <w:rPr>
          <w:rFonts w:eastAsiaTheme="minorHAnsi"/>
        </w:rPr>
      </w:pPr>
    </w:p>
    <w:p w14:paraId="5E7EA05E" w14:textId="77777777" w:rsidR="00C13F14" w:rsidRPr="00BA78CA" w:rsidRDefault="00C13F14" w:rsidP="00C13F14">
      <w:pPr>
        <w:pStyle w:val="Heading4"/>
        <w:jc w:val="center"/>
        <w:rPr>
          <w:rFonts w:eastAsiaTheme="minorHAnsi"/>
          <w:u w:val="single"/>
        </w:rPr>
      </w:pPr>
      <w:r w:rsidRPr="00BA78CA">
        <w:rPr>
          <w:rFonts w:eastAsiaTheme="minorHAnsi"/>
          <w:u w:val="single"/>
        </w:rPr>
        <w:t>Summary of Changes in Transplant Procedure</w:t>
      </w:r>
    </w:p>
    <w:p w14:paraId="3ADB2F3C" w14:textId="77777777" w:rsidR="00C13F14" w:rsidRDefault="00C13F14" w:rsidP="00C13F14"/>
    <w:p w14:paraId="05AFD8A8" w14:textId="77777777" w:rsidR="00C13F14" w:rsidRPr="00D158E1" w:rsidRDefault="00C13F14" w:rsidP="00C13F14">
      <w:pPr>
        <w:pStyle w:val="Heading4"/>
        <w:rPr>
          <w:rFonts w:eastAsiaTheme="minorHAnsi"/>
        </w:rPr>
      </w:pPr>
      <w:r>
        <w:rPr>
          <w:rFonts w:eastAsiaTheme="minorHAnsi"/>
        </w:rPr>
        <w:t xml:space="preserve">Navigation: </w:t>
      </w:r>
    </w:p>
    <w:p w14:paraId="46175FED" w14:textId="77777777" w:rsidR="00C13F14" w:rsidRPr="00670010" w:rsidRDefault="00C13F14" w:rsidP="00C13F14">
      <w:pPr>
        <w:pStyle w:val="BodyText"/>
        <w:rPr>
          <w:i/>
          <w:iCs/>
          <w:lang w:eastAsia="en-CA"/>
        </w:rPr>
      </w:pPr>
      <w:r>
        <w:rPr>
          <w:i/>
          <w:iCs/>
          <w:lang w:eastAsia="en-CA"/>
        </w:rPr>
        <w:t>Classic &gt; Transplant &gt; Transplant Procedure</w:t>
      </w:r>
    </w:p>
    <w:p w14:paraId="09C7D819" w14:textId="77777777" w:rsidR="00C13F14" w:rsidRDefault="00C13F14" w:rsidP="00C13F14"/>
    <w:p w14:paraId="52B9F81E" w14:textId="77777777" w:rsidR="00C13F14" w:rsidRDefault="00C13F14" w:rsidP="00C13F14">
      <w:pPr>
        <w:pStyle w:val="ListParagraph"/>
        <w:numPr>
          <w:ilvl w:val="0"/>
          <w:numId w:val="2"/>
        </w:numPr>
      </w:pPr>
      <w:r>
        <w:t xml:space="preserve">There are two new drop-down fields in the </w:t>
      </w:r>
      <w:r w:rsidRPr="00FC01DB">
        <w:rPr>
          <w:i/>
          <w:iCs/>
        </w:rPr>
        <w:t xml:space="preserve">Transplant Procedure </w:t>
      </w:r>
      <w:r>
        <w:t>screen in Classic for Heart and Lung transplant patients only.</w:t>
      </w:r>
    </w:p>
    <w:p w14:paraId="43708A37" w14:textId="77777777" w:rsidR="00C13F14" w:rsidRPr="00FB0F15" w:rsidRDefault="00C13F14" w:rsidP="00FB0F15">
      <w:pPr>
        <w:pStyle w:val="ListParagraph"/>
        <w:numPr>
          <w:ilvl w:val="0"/>
          <w:numId w:val="10"/>
        </w:numPr>
        <w:rPr>
          <w:i/>
          <w:iCs/>
        </w:rPr>
      </w:pPr>
      <w:r w:rsidRPr="00FB0F15">
        <w:rPr>
          <w:i/>
          <w:iCs/>
        </w:rPr>
        <w:t>Primary Graft Dysfunction</w:t>
      </w:r>
    </w:p>
    <w:p w14:paraId="4F73285C" w14:textId="77777777" w:rsidR="00C13F14" w:rsidRDefault="00C13F14" w:rsidP="00FB0F15">
      <w:pPr>
        <w:pStyle w:val="ListParagraph"/>
        <w:numPr>
          <w:ilvl w:val="0"/>
          <w:numId w:val="10"/>
        </w:numPr>
        <w:rPr>
          <w:i/>
          <w:iCs/>
        </w:rPr>
      </w:pPr>
      <w:r w:rsidRPr="00FB0F15">
        <w:rPr>
          <w:i/>
          <w:iCs/>
        </w:rPr>
        <w:t>Primary Graft Dysfunction Grade</w:t>
      </w:r>
    </w:p>
    <w:p w14:paraId="71488D7A" w14:textId="77777777" w:rsidR="00BA78CA" w:rsidRDefault="00BA78CA" w:rsidP="00BA78CA">
      <w:pPr>
        <w:rPr>
          <w:i/>
          <w:iCs/>
        </w:rPr>
      </w:pPr>
    </w:p>
    <w:p w14:paraId="0502CE7B" w14:textId="1C19E1B1" w:rsidR="00BA78CA" w:rsidRPr="00BA78CA" w:rsidRDefault="00BA78CA" w:rsidP="00BA78CA">
      <w:pPr>
        <w:jc w:val="center"/>
        <w:rPr>
          <w:i/>
          <w:iCs/>
        </w:rPr>
      </w:pPr>
      <w:r w:rsidRPr="00BA78CA">
        <w:rPr>
          <w:i/>
          <w:iCs/>
          <w:noProof/>
        </w:rPr>
        <w:drawing>
          <wp:inline distT="0" distB="0" distL="0" distR="0" wp14:anchorId="27F3F19C" wp14:editId="6448CD52">
            <wp:extent cx="4648200" cy="3084399"/>
            <wp:effectExtent l="114300" t="114300" r="114300" b="154305"/>
            <wp:docPr id="934568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6839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0559" cy="30859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FE03D19" w14:textId="77777777" w:rsidR="00C13F14" w:rsidRDefault="00C13F14" w:rsidP="00C13F14"/>
    <w:p w14:paraId="2B82E8B8" w14:textId="77777777" w:rsidR="00BA78CA" w:rsidRDefault="00BA78CA" w:rsidP="00BA78CA"/>
    <w:p w14:paraId="76F8E1AE" w14:textId="44F6CD7E" w:rsidR="00DE401A" w:rsidRPr="00DE401A" w:rsidRDefault="00DE401A" w:rsidP="00DE401A">
      <w:pPr>
        <w:tabs>
          <w:tab w:val="left" w:pos="7776"/>
        </w:tabs>
      </w:pPr>
      <w:r>
        <w:lastRenderedPageBreak/>
        <w:tab/>
      </w:r>
    </w:p>
    <w:p w14:paraId="28949C3C" w14:textId="04361D03" w:rsidR="00C13F14" w:rsidRDefault="00C13F14" w:rsidP="00BA78CA">
      <w:pPr>
        <w:pStyle w:val="ListParagraph"/>
        <w:numPr>
          <w:ilvl w:val="0"/>
          <w:numId w:val="13"/>
        </w:numPr>
      </w:pPr>
      <w:r>
        <w:t xml:space="preserve">The </w:t>
      </w:r>
      <w:r>
        <w:rPr>
          <w:i/>
          <w:iCs/>
        </w:rPr>
        <w:t xml:space="preserve">Graft Fail Reason </w:t>
      </w:r>
      <w:r>
        <w:t>drop-down has new items in the list and some existing items have been updated.</w:t>
      </w:r>
    </w:p>
    <w:p w14:paraId="56647931" w14:textId="573EFDBA" w:rsidR="008121C5" w:rsidRDefault="008121C5" w:rsidP="00463D25">
      <w:pPr>
        <w:pStyle w:val="ListParagraph"/>
        <w:numPr>
          <w:ilvl w:val="0"/>
          <w:numId w:val="23"/>
        </w:numPr>
      </w:pPr>
      <w:r w:rsidRPr="008121C5">
        <w:t>Antibody-mediated rejection</w:t>
      </w:r>
    </w:p>
    <w:p w14:paraId="67B505F4" w14:textId="787BFFC9" w:rsidR="008121C5" w:rsidRDefault="008121C5" w:rsidP="00463D25">
      <w:pPr>
        <w:pStyle w:val="ListParagraph"/>
        <w:numPr>
          <w:ilvl w:val="0"/>
          <w:numId w:val="23"/>
        </w:numPr>
      </w:pPr>
      <w:r w:rsidRPr="008121C5">
        <w:t>Cardiac allograft vasculopathy </w:t>
      </w:r>
    </w:p>
    <w:p w14:paraId="45DF88A9" w14:textId="77777777" w:rsidR="008121C5" w:rsidRDefault="008121C5" w:rsidP="00463D25">
      <w:pPr>
        <w:pStyle w:val="ListParagraph"/>
        <w:numPr>
          <w:ilvl w:val="0"/>
          <w:numId w:val="23"/>
        </w:numPr>
      </w:pPr>
      <w:r w:rsidRPr="008121C5">
        <w:t>Coronary artery disease</w:t>
      </w:r>
    </w:p>
    <w:p w14:paraId="6F97A818" w14:textId="77777777" w:rsidR="008121C5" w:rsidRDefault="008121C5" w:rsidP="00463D25">
      <w:pPr>
        <w:pStyle w:val="ListParagraph"/>
        <w:numPr>
          <w:ilvl w:val="0"/>
          <w:numId w:val="23"/>
        </w:numPr>
      </w:pPr>
      <w:r w:rsidRPr="008121C5">
        <w:t>Post-transplant lymphoproliferative disorder </w:t>
      </w:r>
    </w:p>
    <w:p w14:paraId="09300905" w14:textId="77777777" w:rsidR="008121C5" w:rsidRDefault="008121C5" w:rsidP="00463D25">
      <w:pPr>
        <w:pStyle w:val="ListParagraph"/>
        <w:numPr>
          <w:ilvl w:val="0"/>
          <w:numId w:val="23"/>
        </w:numPr>
      </w:pPr>
      <w:r w:rsidRPr="008121C5">
        <w:t>Primary graft dysfunction </w:t>
      </w:r>
    </w:p>
    <w:p w14:paraId="563B8421" w14:textId="77777777" w:rsidR="008121C5" w:rsidRDefault="008121C5" w:rsidP="00463D25">
      <w:pPr>
        <w:pStyle w:val="ListParagraph"/>
        <w:numPr>
          <w:ilvl w:val="0"/>
          <w:numId w:val="23"/>
        </w:numPr>
      </w:pPr>
      <w:r w:rsidRPr="008121C5">
        <w:t>Rejection after stopping immunosuppression</w:t>
      </w:r>
    </w:p>
    <w:p w14:paraId="3AFADE59" w14:textId="77777777" w:rsidR="008121C5" w:rsidRDefault="008121C5" w:rsidP="00463D25">
      <w:pPr>
        <w:pStyle w:val="ListParagraph"/>
        <w:numPr>
          <w:ilvl w:val="0"/>
          <w:numId w:val="23"/>
        </w:numPr>
      </w:pPr>
      <w:r w:rsidRPr="008121C5">
        <w:t>Rejection secondary to noncompliance</w:t>
      </w:r>
    </w:p>
    <w:p w14:paraId="05BD6AB2" w14:textId="429DBBF5" w:rsidR="008121C5" w:rsidRDefault="008121C5" w:rsidP="00463D25">
      <w:pPr>
        <w:pStyle w:val="ListParagraph"/>
        <w:numPr>
          <w:ilvl w:val="0"/>
          <w:numId w:val="23"/>
        </w:numPr>
      </w:pPr>
      <w:r w:rsidRPr="008121C5">
        <w:t>Surgical complication: Bowel perforation </w:t>
      </w:r>
    </w:p>
    <w:p w14:paraId="2CDD72B2" w14:textId="15D93246" w:rsidR="008121C5" w:rsidRDefault="008121C5" w:rsidP="00463D25">
      <w:pPr>
        <w:pStyle w:val="ListParagraph"/>
        <w:numPr>
          <w:ilvl w:val="0"/>
          <w:numId w:val="23"/>
        </w:numPr>
      </w:pPr>
      <w:r w:rsidRPr="008121C5">
        <w:t>Surgical complication: Other </w:t>
      </w:r>
    </w:p>
    <w:p w14:paraId="1FFBE39E" w14:textId="19DFBC45" w:rsidR="008121C5" w:rsidRDefault="008121C5" w:rsidP="00463D25">
      <w:pPr>
        <w:pStyle w:val="ListParagraph"/>
        <w:numPr>
          <w:ilvl w:val="0"/>
          <w:numId w:val="23"/>
        </w:numPr>
      </w:pPr>
      <w:r w:rsidRPr="008121C5">
        <w:t>Surgical complication: Vascular</w:t>
      </w:r>
    </w:p>
    <w:p w14:paraId="4F532729" w14:textId="0C5CFD84" w:rsidR="008121C5" w:rsidRDefault="008121C5" w:rsidP="00463D25">
      <w:pPr>
        <w:pStyle w:val="ListParagraph"/>
        <w:numPr>
          <w:ilvl w:val="0"/>
          <w:numId w:val="23"/>
        </w:numPr>
      </w:pPr>
      <w:r w:rsidRPr="008121C5">
        <w:t>Vascular event in graft</w:t>
      </w:r>
    </w:p>
    <w:p w14:paraId="736C6B2B" w14:textId="69394A22" w:rsidR="00C11A26" w:rsidRDefault="008121C5" w:rsidP="00463D25">
      <w:pPr>
        <w:pStyle w:val="ListParagraph"/>
        <w:numPr>
          <w:ilvl w:val="0"/>
          <w:numId w:val="23"/>
        </w:numPr>
      </w:pPr>
      <w:r w:rsidRPr="008121C5">
        <w:t>Venous thrombosis</w:t>
      </w:r>
    </w:p>
    <w:p w14:paraId="683A6D74" w14:textId="77777777" w:rsidR="00C13F14" w:rsidRDefault="00C13F14" w:rsidP="00C13F14"/>
    <w:p w14:paraId="61EB99A3" w14:textId="523ADADC" w:rsidR="00FB0F15" w:rsidRDefault="00C13F14" w:rsidP="00BA78CA">
      <w:pPr>
        <w:pStyle w:val="ListParagraph"/>
        <w:numPr>
          <w:ilvl w:val="0"/>
          <w:numId w:val="13"/>
        </w:numPr>
      </w:pPr>
      <w:r>
        <w:t xml:space="preserve">The </w:t>
      </w:r>
      <w:r w:rsidRPr="00BE269D">
        <w:rPr>
          <w:i/>
          <w:iCs/>
        </w:rPr>
        <w:t>Donor Organ Type</w:t>
      </w:r>
      <w:r>
        <w:t xml:space="preserve"> drop-down has an updated list of options for Lung transplant patients</w:t>
      </w:r>
      <w:r w:rsidR="00FB0F15">
        <w:t>:</w:t>
      </w:r>
    </w:p>
    <w:p w14:paraId="54CF7E51" w14:textId="77777777" w:rsidR="00FB0F15" w:rsidRDefault="00FB0F15" w:rsidP="00FB0F15">
      <w:pPr>
        <w:pStyle w:val="ListParagraph"/>
      </w:pPr>
    </w:p>
    <w:p w14:paraId="3E298CE2" w14:textId="17F03C19" w:rsidR="00FB0F15" w:rsidRPr="00FB0F15" w:rsidRDefault="00FB0F15" w:rsidP="00FB0F15">
      <w:pPr>
        <w:pStyle w:val="ListParagraph"/>
        <w:numPr>
          <w:ilvl w:val="0"/>
          <w:numId w:val="9"/>
        </w:numPr>
      </w:pPr>
      <w:r w:rsidRPr="00FB0F15">
        <w:t>Left Lung Lower Lobe</w:t>
      </w:r>
    </w:p>
    <w:p w14:paraId="5B0E955D" w14:textId="77777777" w:rsidR="00FB0F15" w:rsidRPr="00FB0F15" w:rsidRDefault="00FB0F15" w:rsidP="00FB0F15">
      <w:pPr>
        <w:pStyle w:val="ListParagraph"/>
        <w:numPr>
          <w:ilvl w:val="0"/>
          <w:numId w:val="9"/>
        </w:numPr>
      </w:pPr>
      <w:r w:rsidRPr="00FB0F15">
        <w:t>Left Lung Upper Lobe</w:t>
      </w:r>
    </w:p>
    <w:p w14:paraId="5984F3C4" w14:textId="77777777" w:rsidR="00FB0F15" w:rsidRPr="00FB0F15" w:rsidRDefault="00FB0F15" w:rsidP="00FB0F15">
      <w:pPr>
        <w:pStyle w:val="ListParagraph"/>
        <w:numPr>
          <w:ilvl w:val="0"/>
          <w:numId w:val="9"/>
        </w:numPr>
      </w:pPr>
      <w:r w:rsidRPr="00FB0F15">
        <w:t>Right Lung Lower Lobe</w:t>
      </w:r>
    </w:p>
    <w:p w14:paraId="5C887E05" w14:textId="77777777" w:rsidR="00FB0F15" w:rsidRPr="00FB0F15" w:rsidRDefault="00FB0F15" w:rsidP="00FB0F15">
      <w:pPr>
        <w:pStyle w:val="ListParagraph"/>
        <w:numPr>
          <w:ilvl w:val="0"/>
          <w:numId w:val="9"/>
        </w:numPr>
      </w:pPr>
      <w:r w:rsidRPr="00FB0F15">
        <w:t>Right Lung Middle Lobe</w:t>
      </w:r>
    </w:p>
    <w:p w14:paraId="7B575B28" w14:textId="77777777" w:rsidR="00FB0F15" w:rsidRPr="00FB0F15" w:rsidRDefault="00FB0F15" w:rsidP="00FB0F15">
      <w:pPr>
        <w:pStyle w:val="ListParagraph"/>
        <w:numPr>
          <w:ilvl w:val="0"/>
          <w:numId w:val="9"/>
        </w:numPr>
      </w:pPr>
      <w:r w:rsidRPr="00FB0F15">
        <w:t>Right Lung Upper Lobe</w:t>
      </w:r>
    </w:p>
    <w:p w14:paraId="2485FC2B" w14:textId="61510976" w:rsidR="00C13F14" w:rsidRDefault="00C13F14" w:rsidP="00FB0F15">
      <w:pPr>
        <w:ind w:left="360"/>
      </w:pPr>
    </w:p>
    <w:p w14:paraId="3312D292" w14:textId="35966902" w:rsidR="00C11A26" w:rsidRDefault="00C11A26" w:rsidP="00FB0F15">
      <w:pPr>
        <w:pStyle w:val="ListParagraph"/>
        <w:jc w:val="center"/>
      </w:pPr>
      <w:r w:rsidRPr="00C11A26">
        <w:rPr>
          <w:noProof/>
        </w:rPr>
        <w:drawing>
          <wp:inline distT="0" distB="0" distL="0" distR="0" wp14:anchorId="66475441" wp14:editId="7431869A">
            <wp:extent cx="5346700" cy="478690"/>
            <wp:effectExtent l="133350" t="114300" r="139700" b="169545"/>
            <wp:docPr id="691927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2766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8938" cy="4815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6C2E952" w14:textId="77777777" w:rsidR="00BA78CA" w:rsidRDefault="00BA78CA" w:rsidP="00FB0F15">
      <w:pPr>
        <w:pStyle w:val="ListParagraph"/>
        <w:jc w:val="center"/>
      </w:pPr>
    </w:p>
    <w:p w14:paraId="4327CF38" w14:textId="77777777" w:rsidR="00C13F14" w:rsidRDefault="00C13F14" w:rsidP="00C13F14">
      <w:pPr>
        <w:pStyle w:val="ListParagraph"/>
      </w:pPr>
    </w:p>
    <w:p w14:paraId="694569C3" w14:textId="1E33BA98" w:rsidR="00C13F14" w:rsidRDefault="00C13F14" w:rsidP="00BA78CA">
      <w:pPr>
        <w:pStyle w:val="ListParagraph"/>
        <w:numPr>
          <w:ilvl w:val="0"/>
          <w:numId w:val="13"/>
        </w:numPr>
      </w:pPr>
      <w:r>
        <w:t xml:space="preserve">The </w:t>
      </w:r>
      <w:r w:rsidRPr="005831FF">
        <w:rPr>
          <w:i/>
          <w:iCs/>
        </w:rPr>
        <w:t>Lobe</w:t>
      </w:r>
      <w:r>
        <w:t xml:space="preserve"> drop-down has an updated list of options for Liver transplant patients.</w:t>
      </w:r>
    </w:p>
    <w:p w14:paraId="0CF56C48" w14:textId="77777777" w:rsidR="00C11A26" w:rsidRDefault="00C11A26" w:rsidP="00C11A26">
      <w:pPr>
        <w:pStyle w:val="ListParagraph"/>
      </w:pPr>
    </w:p>
    <w:p w14:paraId="62415ABE" w14:textId="77777777" w:rsidR="00FB0F15" w:rsidRPr="00FB0F15" w:rsidRDefault="00FB0F15" w:rsidP="00FB0F15">
      <w:pPr>
        <w:pStyle w:val="ListParagraph"/>
        <w:numPr>
          <w:ilvl w:val="0"/>
          <w:numId w:val="12"/>
        </w:numPr>
      </w:pPr>
      <w:r w:rsidRPr="00FB0F15">
        <w:t>Lateral segment</w:t>
      </w:r>
    </w:p>
    <w:p w14:paraId="5E5786E0" w14:textId="76C3D6CC" w:rsidR="00FB0F15" w:rsidRPr="00BA78CA" w:rsidRDefault="00FB0F15" w:rsidP="00BA78CA">
      <w:pPr>
        <w:pStyle w:val="ListParagraph"/>
        <w:numPr>
          <w:ilvl w:val="0"/>
          <w:numId w:val="12"/>
        </w:numPr>
      </w:pPr>
      <w:r w:rsidRPr="00FB0F15">
        <w:t>Mono segment</w:t>
      </w:r>
    </w:p>
    <w:p w14:paraId="26459427" w14:textId="77777777" w:rsidR="00FB0F15" w:rsidRDefault="00FB0F15" w:rsidP="00C13F14">
      <w:pPr>
        <w:pStyle w:val="Heading4"/>
        <w:jc w:val="center"/>
        <w:rPr>
          <w:rFonts w:eastAsiaTheme="minorHAnsi"/>
        </w:rPr>
      </w:pPr>
    </w:p>
    <w:p w14:paraId="6D6E806E" w14:textId="77777777" w:rsidR="00BA78CA" w:rsidRDefault="00BA78CA" w:rsidP="00BA78CA"/>
    <w:p w14:paraId="3E411E03" w14:textId="77777777" w:rsidR="00463D25" w:rsidRDefault="00463D25" w:rsidP="00BA78CA">
      <w:pPr>
        <w:jc w:val="center"/>
        <w:rPr>
          <w:rFonts w:cstheme="majorBidi"/>
          <w:i/>
          <w:iCs/>
          <w:color w:val="0F4761" w:themeColor="accent1" w:themeShade="BF"/>
          <w:kern w:val="2"/>
          <w:u w:val="single"/>
          <w14:ligatures w14:val="standardContextual"/>
        </w:rPr>
      </w:pPr>
    </w:p>
    <w:p w14:paraId="5C2F2571" w14:textId="55DDEFB0" w:rsidR="00C13F14" w:rsidRPr="00BA78CA" w:rsidRDefault="00C13F14" w:rsidP="00BA78CA">
      <w:pPr>
        <w:jc w:val="center"/>
        <w:rPr>
          <w:rFonts w:cstheme="majorBidi"/>
          <w:i/>
          <w:iCs/>
          <w:color w:val="0F4761" w:themeColor="accent1" w:themeShade="BF"/>
          <w:kern w:val="2"/>
          <w:u w:val="single"/>
          <w14:ligatures w14:val="standardContextual"/>
        </w:rPr>
      </w:pPr>
      <w:r w:rsidRPr="00BA78CA">
        <w:rPr>
          <w:rFonts w:cstheme="majorBidi"/>
          <w:i/>
          <w:iCs/>
          <w:color w:val="0F4761" w:themeColor="accent1" w:themeShade="BF"/>
          <w:kern w:val="2"/>
          <w:u w:val="single"/>
          <w14:ligatures w14:val="standardContextual"/>
        </w:rPr>
        <w:t>Summary of Changes in Activation</w:t>
      </w:r>
    </w:p>
    <w:p w14:paraId="17BC559E" w14:textId="77777777" w:rsidR="00C13F14" w:rsidRDefault="00C13F14" w:rsidP="00C13F14"/>
    <w:p w14:paraId="2F2D41A7" w14:textId="77777777" w:rsidR="00C13F14" w:rsidRPr="00D158E1" w:rsidRDefault="00C13F14" w:rsidP="00C13F14">
      <w:pPr>
        <w:pStyle w:val="Heading4"/>
        <w:rPr>
          <w:rFonts w:eastAsiaTheme="minorHAnsi"/>
        </w:rPr>
      </w:pPr>
      <w:r>
        <w:rPr>
          <w:rFonts w:eastAsiaTheme="minorHAnsi"/>
        </w:rPr>
        <w:t xml:space="preserve">Navigation: </w:t>
      </w:r>
    </w:p>
    <w:p w14:paraId="763C606F" w14:textId="77777777" w:rsidR="00C13F14" w:rsidRDefault="00C13F14" w:rsidP="00C13F14">
      <w:pPr>
        <w:pStyle w:val="BodyText"/>
        <w:rPr>
          <w:i/>
          <w:iCs/>
          <w:lang w:eastAsia="en-CA"/>
        </w:rPr>
      </w:pPr>
      <w:r>
        <w:rPr>
          <w:i/>
          <w:iCs/>
          <w:lang w:eastAsia="en-CA"/>
        </w:rPr>
        <w:t>Classic &gt; Transplant &gt; Activation</w:t>
      </w:r>
    </w:p>
    <w:p w14:paraId="054C6815" w14:textId="77777777" w:rsidR="00C13F14" w:rsidRDefault="00C13F14" w:rsidP="00C13F14">
      <w:pPr>
        <w:pStyle w:val="BodyText"/>
        <w:rPr>
          <w:lang w:eastAsia="en-CA"/>
        </w:rPr>
      </w:pPr>
    </w:p>
    <w:p w14:paraId="5F419484" w14:textId="684D2016" w:rsidR="00C13F14" w:rsidRDefault="00C13F14" w:rsidP="00C13F14">
      <w:pPr>
        <w:pStyle w:val="BodyText"/>
        <w:numPr>
          <w:ilvl w:val="0"/>
          <w:numId w:val="3"/>
        </w:numPr>
        <w:rPr>
          <w:lang w:eastAsia="en-CA"/>
        </w:rPr>
      </w:pPr>
      <w:r>
        <w:rPr>
          <w:lang w:eastAsia="en-CA"/>
        </w:rPr>
        <w:t xml:space="preserve">The </w:t>
      </w:r>
      <w:r>
        <w:rPr>
          <w:i/>
          <w:iCs/>
          <w:lang w:eastAsia="en-CA"/>
        </w:rPr>
        <w:t>Activation</w:t>
      </w:r>
      <w:r>
        <w:rPr>
          <w:lang w:eastAsia="en-CA"/>
        </w:rPr>
        <w:t xml:space="preserve"> screen has a new field </w:t>
      </w:r>
      <w:r>
        <w:rPr>
          <w:i/>
          <w:iCs/>
          <w:lang w:eastAsia="en-CA"/>
        </w:rPr>
        <w:t xml:space="preserve">Insulin Dependent </w:t>
      </w:r>
      <w:r>
        <w:rPr>
          <w:lang w:eastAsia="en-CA"/>
        </w:rPr>
        <w:t xml:space="preserve">for Pancreas, Islet and </w:t>
      </w:r>
      <w:r w:rsidR="00E82DF0">
        <w:rPr>
          <w:lang w:eastAsia="en-CA"/>
        </w:rPr>
        <w:t>Kidney-</w:t>
      </w:r>
      <w:r>
        <w:rPr>
          <w:lang w:eastAsia="en-CA"/>
        </w:rPr>
        <w:t>Pa</w:t>
      </w:r>
      <w:r w:rsidR="00E82DF0">
        <w:rPr>
          <w:lang w:eastAsia="en-CA"/>
        </w:rPr>
        <w:t>n</w:t>
      </w:r>
      <w:r>
        <w:rPr>
          <w:lang w:eastAsia="en-CA"/>
        </w:rPr>
        <w:t>creas recipients.</w:t>
      </w:r>
    </w:p>
    <w:p w14:paraId="71EB7034" w14:textId="77777777" w:rsidR="00C13F14" w:rsidRDefault="00C13F14" w:rsidP="00C13F14">
      <w:pPr>
        <w:pStyle w:val="BodyText"/>
        <w:numPr>
          <w:ilvl w:val="0"/>
          <w:numId w:val="3"/>
        </w:numPr>
        <w:rPr>
          <w:lang w:eastAsia="en-CA"/>
        </w:rPr>
      </w:pPr>
      <w:r>
        <w:rPr>
          <w:lang w:eastAsia="en-CA"/>
        </w:rPr>
        <w:t xml:space="preserve">The </w:t>
      </w:r>
      <w:r>
        <w:rPr>
          <w:i/>
          <w:iCs/>
          <w:lang w:eastAsia="en-CA"/>
        </w:rPr>
        <w:t xml:space="preserve">ECD </w:t>
      </w:r>
      <w:r>
        <w:rPr>
          <w:lang w:eastAsia="en-CA"/>
        </w:rPr>
        <w:t>field is now available for all transplant programs.</w:t>
      </w:r>
    </w:p>
    <w:p w14:paraId="72C98DD3" w14:textId="0DB72A04" w:rsidR="005D78A0" w:rsidRDefault="005D78A0" w:rsidP="005D78A0">
      <w:pPr>
        <w:pStyle w:val="BodyText"/>
        <w:ind w:left="720"/>
        <w:jc w:val="center"/>
        <w:rPr>
          <w:lang w:eastAsia="en-CA"/>
        </w:rPr>
      </w:pPr>
      <w:r w:rsidRPr="005D78A0">
        <w:rPr>
          <w:noProof/>
          <w:lang w:eastAsia="en-CA"/>
        </w:rPr>
        <w:drawing>
          <wp:inline distT="0" distB="0" distL="0" distR="0" wp14:anchorId="46D38FD4" wp14:editId="5F42A5BD">
            <wp:extent cx="6015006" cy="1282688"/>
            <wp:effectExtent l="133350" t="114300" r="119380" b="165735"/>
            <wp:docPr id="1988205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0569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4055" cy="12952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03C7C70" w14:textId="6BC9466D" w:rsidR="00C13F14" w:rsidRDefault="00C13F14" w:rsidP="00C13F14">
      <w:pPr>
        <w:pStyle w:val="BodyText"/>
        <w:numPr>
          <w:ilvl w:val="0"/>
          <w:numId w:val="3"/>
        </w:numPr>
        <w:rPr>
          <w:lang w:eastAsia="en-CA"/>
        </w:rPr>
      </w:pPr>
      <w:r>
        <w:rPr>
          <w:lang w:eastAsia="en-CA"/>
        </w:rPr>
        <w:t xml:space="preserve">For Liver transplants, a new field called </w:t>
      </w:r>
      <w:r>
        <w:rPr>
          <w:b/>
          <w:bCs/>
          <w:i/>
          <w:iCs/>
          <w:lang w:eastAsia="en-CA"/>
        </w:rPr>
        <w:t>Meld Exception</w:t>
      </w:r>
      <w:r w:rsidR="00E82DF0">
        <w:rPr>
          <w:lang w:eastAsia="en-CA"/>
        </w:rPr>
        <w:t xml:space="preserve"> is available on the </w:t>
      </w:r>
      <w:r w:rsidR="00E82DF0">
        <w:rPr>
          <w:i/>
          <w:iCs/>
          <w:lang w:eastAsia="en-CA"/>
        </w:rPr>
        <w:t xml:space="preserve">Activation </w:t>
      </w:r>
      <w:r w:rsidR="00E82DF0">
        <w:rPr>
          <w:lang w:eastAsia="en-CA"/>
        </w:rPr>
        <w:t>screen.</w:t>
      </w:r>
    </w:p>
    <w:p w14:paraId="3F366E8A" w14:textId="0EE63735" w:rsidR="00E82DF0" w:rsidRDefault="00E82DF0" w:rsidP="00E82DF0">
      <w:pPr>
        <w:pStyle w:val="BodyText"/>
        <w:ind w:left="720"/>
        <w:jc w:val="center"/>
        <w:rPr>
          <w:lang w:eastAsia="en-CA"/>
        </w:rPr>
      </w:pPr>
      <w:r w:rsidRPr="00E82DF0">
        <w:rPr>
          <w:noProof/>
          <w:lang w:eastAsia="en-CA"/>
        </w:rPr>
        <w:drawing>
          <wp:inline distT="0" distB="0" distL="0" distR="0" wp14:anchorId="30E09D1C" wp14:editId="0019D2F3">
            <wp:extent cx="5054600" cy="1392421"/>
            <wp:effectExtent l="114300" t="114300" r="146050" b="151130"/>
            <wp:docPr id="26000520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05201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71061" cy="13969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B7ED723" w14:textId="77777777" w:rsidR="00C13F14" w:rsidRDefault="00C13F14" w:rsidP="00C13F14">
      <w:pPr>
        <w:pStyle w:val="BodyText"/>
        <w:rPr>
          <w:lang w:eastAsia="en-CA"/>
        </w:rPr>
      </w:pPr>
    </w:p>
    <w:p w14:paraId="7AF5E3AE" w14:textId="77777777" w:rsidR="00BE1A5F" w:rsidRDefault="00BE1A5F" w:rsidP="00BE1A5F"/>
    <w:p w14:paraId="3C12A2F9" w14:textId="77777777" w:rsidR="00463D25" w:rsidRDefault="00463D25" w:rsidP="00BE1A5F">
      <w:pPr>
        <w:jc w:val="center"/>
        <w:rPr>
          <w:rFonts w:cstheme="majorBidi"/>
          <w:i/>
          <w:iCs/>
          <w:color w:val="0F4761" w:themeColor="accent1" w:themeShade="BF"/>
          <w:kern w:val="2"/>
          <w:u w:val="single"/>
          <w14:ligatures w14:val="standardContextual"/>
        </w:rPr>
      </w:pPr>
    </w:p>
    <w:p w14:paraId="38754D08" w14:textId="77777777" w:rsidR="00463D25" w:rsidRDefault="00463D25" w:rsidP="00BE1A5F">
      <w:pPr>
        <w:jc w:val="center"/>
        <w:rPr>
          <w:rFonts w:cstheme="majorBidi"/>
          <w:i/>
          <w:iCs/>
          <w:color w:val="0F4761" w:themeColor="accent1" w:themeShade="BF"/>
          <w:kern w:val="2"/>
          <w:u w:val="single"/>
          <w14:ligatures w14:val="standardContextual"/>
        </w:rPr>
      </w:pPr>
    </w:p>
    <w:p w14:paraId="66969B34" w14:textId="77777777" w:rsidR="00463D25" w:rsidRDefault="00463D25" w:rsidP="00BE1A5F">
      <w:pPr>
        <w:jc w:val="center"/>
        <w:rPr>
          <w:rFonts w:cstheme="majorBidi"/>
          <w:i/>
          <w:iCs/>
          <w:color w:val="0F4761" w:themeColor="accent1" w:themeShade="BF"/>
          <w:kern w:val="2"/>
          <w:u w:val="single"/>
          <w14:ligatures w14:val="standardContextual"/>
        </w:rPr>
      </w:pPr>
    </w:p>
    <w:p w14:paraId="65612B13" w14:textId="77777777" w:rsidR="00463D25" w:rsidRDefault="00463D25" w:rsidP="00BE1A5F">
      <w:pPr>
        <w:jc w:val="center"/>
        <w:rPr>
          <w:rFonts w:cstheme="majorBidi"/>
          <w:i/>
          <w:iCs/>
          <w:color w:val="0F4761" w:themeColor="accent1" w:themeShade="BF"/>
          <w:kern w:val="2"/>
          <w:u w:val="single"/>
          <w14:ligatures w14:val="standardContextual"/>
        </w:rPr>
      </w:pPr>
    </w:p>
    <w:p w14:paraId="423A4446" w14:textId="3ACCFF0B" w:rsidR="00BA78CA" w:rsidRPr="00BA78CA" w:rsidRDefault="00FB0F15" w:rsidP="00BE1A5F">
      <w:pPr>
        <w:jc w:val="center"/>
        <w:rPr>
          <w:rFonts w:cstheme="majorBidi"/>
          <w:i/>
          <w:iCs/>
          <w:color w:val="0F4761" w:themeColor="accent1" w:themeShade="BF"/>
          <w:kern w:val="2"/>
          <w:u w:val="single"/>
          <w14:ligatures w14:val="standardContextual"/>
        </w:rPr>
      </w:pPr>
      <w:r w:rsidRPr="00BA78CA">
        <w:rPr>
          <w:rFonts w:cstheme="majorBidi"/>
          <w:i/>
          <w:iCs/>
          <w:color w:val="0F4761" w:themeColor="accent1" w:themeShade="BF"/>
          <w:kern w:val="2"/>
          <w:u w:val="single"/>
          <w14:ligatures w14:val="standardContextual"/>
        </w:rPr>
        <w:t>Summary of Changes in Liver Referral Date Summary</w:t>
      </w:r>
    </w:p>
    <w:p w14:paraId="2C103CB2" w14:textId="1ADE0EED" w:rsidR="00C13F14" w:rsidRPr="00D158E1" w:rsidRDefault="00C13F14" w:rsidP="00C13F14">
      <w:pPr>
        <w:pStyle w:val="Heading4"/>
        <w:rPr>
          <w:rFonts w:eastAsiaTheme="minorHAnsi"/>
        </w:rPr>
      </w:pPr>
      <w:r>
        <w:rPr>
          <w:rFonts w:eastAsiaTheme="minorHAnsi"/>
        </w:rPr>
        <w:t xml:space="preserve">Navigation: </w:t>
      </w:r>
    </w:p>
    <w:p w14:paraId="05F5507C" w14:textId="77777777" w:rsidR="00C13F14" w:rsidRDefault="00C13F14" w:rsidP="00C13F14">
      <w:pPr>
        <w:pStyle w:val="BodyText"/>
        <w:rPr>
          <w:i/>
          <w:iCs/>
          <w:lang w:eastAsia="en-CA"/>
        </w:rPr>
      </w:pPr>
      <w:r>
        <w:rPr>
          <w:i/>
          <w:iCs/>
          <w:lang w:eastAsia="en-CA"/>
        </w:rPr>
        <w:t>Classic &gt; Transplant &gt; Liver Referral Dates Summary</w:t>
      </w:r>
    </w:p>
    <w:p w14:paraId="2F1D5407" w14:textId="77777777" w:rsidR="00C13F14" w:rsidRDefault="00C13F14" w:rsidP="00C13F14">
      <w:pPr>
        <w:pStyle w:val="BodyText"/>
        <w:numPr>
          <w:ilvl w:val="0"/>
          <w:numId w:val="4"/>
        </w:numPr>
        <w:rPr>
          <w:lang w:eastAsia="en-CA"/>
        </w:rPr>
      </w:pPr>
      <w:r>
        <w:rPr>
          <w:lang w:eastAsia="en-CA"/>
        </w:rPr>
        <w:t xml:space="preserve">A field called </w:t>
      </w:r>
      <w:r w:rsidRPr="003A4E2E">
        <w:rPr>
          <w:i/>
          <w:iCs/>
          <w:lang w:eastAsia="en-CA"/>
        </w:rPr>
        <w:t xml:space="preserve">Living Donor Discussion </w:t>
      </w:r>
      <w:r>
        <w:rPr>
          <w:i/>
          <w:iCs/>
          <w:lang w:eastAsia="en-CA"/>
        </w:rPr>
        <w:t>Occurred</w:t>
      </w:r>
      <w:r>
        <w:rPr>
          <w:lang w:eastAsia="en-CA"/>
        </w:rPr>
        <w:t xml:space="preserve"> is available on the Liver Referral Dates screen.</w:t>
      </w:r>
    </w:p>
    <w:p w14:paraId="0C629955" w14:textId="5BBE6F30" w:rsidR="00BE1A5F" w:rsidRPr="00463D25" w:rsidRDefault="00C13F14" w:rsidP="00463D25">
      <w:pPr>
        <w:pStyle w:val="BodyText"/>
        <w:ind w:left="720"/>
        <w:jc w:val="center"/>
        <w:rPr>
          <w:lang w:eastAsia="en-CA"/>
        </w:rPr>
      </w:pPr>
      <w:r w:rsidRPr="003A4E2E">
        <w:rPr>
          <w:noProof/>
          <w:lang w:eastAsia="en-CA"/>
        </w:rPr>
        <w:drawing>
          <wp:inline distT="0" distB="0" distL="0" distR="0" wp14:anchorId="728AADB6" wp14:editId="3E3B7907">
            <wp:extent cx="3442905" cy="2584450"/>
            <wp:effectExtent l="152400" t="114300" r="139065" b="158750"/>
            <wp:docPr id="94516024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160243" name="Picture 1" descr="A screenshot of a computer scree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2321" cy="25915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42F330D" w14:textId="77777777" w:rsidR="00BE1A5F" w:rsidRDefault="00BE1A5F" w:rsidP="00FB0F15">
      <w:pPr>
        <w:pStyle w:val="BodyText"/>
        <w:ind w:left="720"/>
        <w:jc w:val="center"/>
        <w:rPr>
          <w:rFonts w:cstheme="majorBidi"/>
          <w:i/>
          <w:iCs/>
          <w:color w:val="0F4761" w:themeColor="accent1" w:themeShade="BF"/>
          <w:kern w:val="2"/>
          <w14:ligatures w14:val="standardContextual"/>
        </w:rPr>
      </w:pPr>
    </w:p>
    <w:p w14:paraId="30CE297E" w14:textId="77777777" w:rsidR="00BE1A5F" w:rsidRDefault="00BE1A5F" w:rsidP="00FB0F15">
      <w:pPr>
        <w:pStyle w:val="BodyText"/>
        <w:ind w:left="720"/>
        <w:jc w:val="center"/>
        <w:rPr>
          <w:rFonts w:cstheme="majorBidi"/>
          <w:i/>
          <w:iCs/>
          <w:color w:val="0F4761" w:themeColor="accent1" w:themeShade="BF"/>
          <w:kern w:val="2"/>
          <w14:ligatures w14:val="standardContextual"/>
        </w:rPr>
      </w:pPr>
    </w:p>
    <w:p w14:paraId="4FB32AA5" w14:textId="0D07E44F" w:rsidR="00C13F14" w:rsidRPr="00BA78CA" w:rsidRDefault="00FB0F15" w:rsidP="00FB0F15">
      <w:pPr>
        <w:pStyle w:val="BodyText"/>
        <w:ind w:left="720"/>
        <w:jc w:val="center"/>
        <w:rPr>
          <w:rFonts w:cstheme="majorBidi"/>
          <w:i/>
          <w:iCs/>
          <w:color w:val="0F4761" w:themeColor="accent1" w:themeShade="BF"/>
          <w:kern w:val="2"/>
          <w:u w:val="single"/>
          <w14:ligatures w14:val="standardContextual"/>
        </w:rPr>
      </w:pPr>
      <w:r w:rsidRPr="00BA78CA">
        <w:rPr>
          <w:rFonts w:cstheme="majorBidi"/>
          <w:i/>
          <w:iCs/>
          <w:color w:val="0F4761" w:themeColor="accent1" w:themeShade="BF"/>
          <w:kern w:val="2"/>
          <w:u w:val="single"/>
          <w14:ligatures w14:val="standardContextual"/>
        </w:rPr>
        <w:t>Summary of Changes in Demographics</w:t>
      </w:r>
    </w:p>
    <w:p w14:paraId="5278245F" w14:textId="77777777" w:rsidR="00FB0F15" w:rsidRDefault="00FB0F15" w:rsidP="00C13F14">
      <w:pPr>
        <w:pStyle w:val="Heading4"/>
        <w:rPr>
          <w:rFonts w:eastAsiaTheme="minorHAnsi"/>
        </w:rPr>
      </w:pPr>
    </w:p>
    <w:p w14:paraId="2777DA0E" w14:textId="05B6D78E" w:rsidR="00C13F14" w:rsidRPr="00D158E1" w:rsidRDefault="00C13F14" w:rsidP="00C13F14">
      <w:pPr>
        <w:pStyle w:val="Heading4"/>
        <w:rPr>
          <w:rFonts w:eastAsiaTheme="minorHAnsi"/>
        </w:rPr>
      </w:pPr>
      <w:r>
        <w:rPr>
          <w:rFonts w:eastAsiaTheme="minorHAnsi"/>
        </w:rPr>
        <w:t xml:space="preserve">Navigation: </w:t>
      </w:r>
    </w:p>
    <w:p w14:paraId="3BF503F5" w14:textId="77777777" w:rsidR="00C13F14" w:rsidRDefault="00C13F14" w:rsidP="00C13F14">
      <w:pPr>
        <w:pStyle w:val="BodyText"/>
        <w:rPr>
          <w:i/>
          <w:iCs/>
          <w:lang w:eastAsia="en-CA"/>
        </w:rPr>
      </w:pPr>
      <w:r>
        <w:rPr>
          <w:i/>
          <w:iCs/>
          <w:lang w:eastAsia="en-CA"/>
        </w:rPr>
        <w:t>PROMIS 4 &gt; Patient Overview &gt; Pt. Info &gt; Demographics</w:t>
      </w:r>
    </w:p>
    <w:p w14:paraId="41A5A2AC" w14:textId="1B9608EE" w:rsidR="00C13F14" w:rsidRDefault="00C13F14" w:rsidP="00BE1A5F">
      <w:pPr>
        <w:pStyle w:val="BodyText"/>
        <w:numPr>
          <w:ilvl w:val="0"/>
          <w:numId w:val="18"/>
        </w:numPr>
        <w:rPr>
          <w:lang w:eastAsia="en-CA"/>
        </w:rPr>
      </w:pPr>
      <w:r>
        <w:rPr>
          <w:lang w:eastAsia="en-CA"/>
        </w:rPr>
        <w:t>There are two ne</w:t>
      </w:r>
      <w:r w:rsidR="005D78A0">
        <w:rPr>
          <w:lang w:eastAsia="en-CA"/>
        </w:rPr>
        <w:t>w</w:t>
      </w:r>
      <w:r>
        <w:rPr>
          <w:lang w:eastAsia="en-CA"/>
        </w:rPr>
        <w:t xml:space="preserve"> fields in the </w:t>
      </w:r>
      <w:r w:rsidRPr="00E137EB">
        <w:rPr>
          <w:i/>
          <w:iCs/>
          <w:lang w:eastAsia="en-CA"/>
        </w:rPr>
        <w:t>Demographics</w:t>
      </w:r>
      <w:r>
        <w:rPr>
          <w:lang w:eastAsia="en-CA"/>
        </w:rPr>
        <w:t xml:space="preserve"> screen:</w:t>
      </w:r>
    </w:p>
    <w:p w14:paraId="0A5E8411" w14:textId="77777777" w:rsidR="00C13F14" w:rsidRDefault="00C13F14" w:rsidP="00BE1A5F">
      <w:pPr>
        <w:pStyle w:val="BodyText"/>
        <w:numPr>
          <w:ilvl w:val="1"/>
          <w:numId w:val="16"/>
        </w:numPr>
        <w:jc w:val="both"/>
        <w:rPr>
          <w:lang w:eastAsia="en-CA"/>
        </w:rPr>
      </w:pPr>
      <w:r>
        <w:rPr>
          <w:lang w:eastAsia="en-CA"/>
        </w:rPr>
        <w:t>Educational Level</w:t>
      </w:r>
    </w:p>
    <w:p w14:paraId="66FD4303" w14:textId="77777777" w:rsidR="00C13F14" w:rsidRDefault="00C13F14" w:rsidP="00BE1A5F">
      <w:pPr>
        <w:pStyle w:val="BodyText"/>
        <w:numPr>
          <w:ilvl w:val="1"/>
          <w:numId w:val="16"/>
        </w:numPr>
        <w:jc w:val="both"/>
        <w:rPr>
          <w:lang w:eastAsia="en-CA"/>
        </w:rPr>
      </w:pPr>
      <w:r>
        <w:rPr>
          <w:lang w:eastAsia="en-CA"/>
        </w:rPr>
        <w:lastRenderedPageBreak/>
        <w:t>Academic Grade Level</w:t>
      </w:r>
    </w:p>
    <w:p w14:paraId="06C42A4E" w14:textId="55EA9EF3" w:rsidR="005D78A0" w:rsidRPr="003A4E2E" w:rsidRDefault="005D78A0" w:rsidP="005D78A0">
      <w:pPr>
        <w:pStyle w:val="BodyText"/>
        <w:jc w:val="center"/>
        <w:rPr>
          <w:lang w:eastAsia="en-CA"/>
        </w:rPr>
      </w:pPr>
      <w:r w:rsidRPr="005D78A0">
        <w:rPr>
          <w:noProof/>
          <w:lang w:eastAsia="en-CA"/>
        </w:rPr>
        <w:drawing>
          <wp:inline distT="0" distB="0" distL="0" distR="0" wp14:anchorId="24E0B5BB" wp14:editId="64BD6D0C">
            <wp:extent cx="5187950" cy="2123956"/>
            <wp:effectExtent l="114300" t="114300" r="146050" b="143510"/>
            <wp:docPr id="4281978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197869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96069" cy="21272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5B94599" w14:textId="77777777" w:rsidR="005D78A0" w:rsidRDefault="005D78A0" w:rsidP="00C13F14">
      <w:pPr>
        <w:pStyle w:val="Heading4"/>
        <w:rPr>
          <w:rFonts w:eastAsiaTheme="minorHAnsi"/>
        </w:rPr>
      </w:pPr>
    </w:p>
    <w:p w14:paraId="05442608" w14:textId="68AA95C7" w:rsidR="00FB0F15" w:rsidRPr="00BA78CA" w:rsidRDefault="00FB0F15" w:rsidP="00FB0F15">
      <w:pPr>
        <w:pStyle w:val="BodyText"/>
        <w:ind w:left="720"/>
        <w:jc w:val="center"/>
        <w:rPr>
          <w:rFonts w:cstheme="majorBidi"/>
          <w:i/>
          <w:iCs/>
          <w:color w:val="0F4761" w:themeColor="accent1" w:themeShade="BF"/>
          <w:kern w:val="2"/>
          <w:u w:val="single"/>
          <w14:ligatures w14:val="standardContextual"/>
        </w:rPr>
      </w:pPr>
      <w:r w:rsidRPr="00BA78CA">
        <w:rPr>
          <w:rFonts w:cstheme="majorBidi"/>
          <w:i/>
          <w:iCs/>
          <w:color w:val="0F4761" w:themeColor="accent1" w:themeShade="BF"/>
          <w:kern w:val="2"/>
          <w:u w:val="single"/>
          <w14:ligatures w14:val="standardContextual"/>
        </w:rPr>
        <w:t>Summary of Changes in Patient Program Status</w:t>
      </w:r>
    </w:p>
    <w:p w14:paraId="411F801B" w14:textId="77777777" w:rsidR="00FB0F15" w:rsidRDefault="00FB0F15" w:rsidP="00C13F14">
      <w:pPr>
        <w:pStyle w:val="Heading4"/>
        <w:rPr>
          <w:rFonts w:eastAsiaTheme="minorHAnsi"/>
        </w:rPr>
      </w:pPr>
    </w:p>
    <w:p w14:paraId="1D00A4D5" w14:textId="02CE5856" w:rsidR="00C13F14" w:rsidRPr="00D158E1" w:rsidRDefault="00C13F14" w:rsidP="00C13F14">
      <w:pPr>
        <w:pStyle w:val="Heading4"/>
        <w:rPr>
          <w:rFonts w:eastAsiaTheme="minorHAnsi"/>
        </w:rPr>
      </w:pPr>
      <w:r>
        <w:rPr>
          <w:rFonts w:eastAsiaTheme="minorHAnsi"/>
        </w:rPr>
        <w:t xml:space="preserve">Navigation: </w:t>
      </w:r>
    </w:p>
    <w:p w14:paraId="3CC03195" w14:textId="77777777" w:rsidR="00C13F14" w:rsidRDefault="00C13F14" w:rsidP="00C13F14">
      <w:pPr>
        <w:pStyle w:val="BodyText"/>
        <w:rPr>
          <w:i/>
          <w:iCs/>
          <w:lang w:eastAsia="en-CA"/>
        </w:rPr>
      </w:pPr>
      <w:r>
        <w:rPr>
          <w:i/>
          <w:iCs/>
          <w:lang w:eastAsia="en-CA"/>
        </w:rPr>
        <w:t xml:space="preserve">Classic &gt; Treatment &gt; Patient Program Status </w:t>
      </w:r>
    </w:p>
    <w:p w14:paraId="2513A440" w14:textId="6AD816DD" w:rsidR="007C084C" w:rsidRDefault="00C13F14" w:rsidP="00BE1A5F">
      <w:pPr>
        <w:pStyle w:val="BodyText"/>
        <w:numPr>
          <w:ilvl w:val="0"/>
          <w:numId w:val="19"/>
        </w:numPr>
        <w:rPr>
          <w:lang w:eastAsia="en-CA"/>
        </w:rPr>
      </w:pPr>
      <w:r>
        <w:rPr>
          <w:lang w:eastAsia="en-CA"/>
        </w:rPr>
        <w:t xml:space="preserve">The </w:t>
      </w:r>
      <w:r>
        <w:rPr>
          <w:i/>
          <w:iCs/>
          <w:lang w:eastAsia="en-CA"/>
        </w:rPr>
        <w:t xml:space="preserve">Unsuitable </w:t>
      </w:r>
      <w:r>
        <w:rPr>
          <w:lang w:eastAsia="en-CA"/>
        </w:rPr>
        <w:t xml:space="preserve">status has new values in the </w:t>
      </w:r>
      <w:r>
        <w:rPr>
          <w:i/>
          <w:iCs/>
          <w:lang w:eastAsia="en-CA"/>
        </w:rPr>
        <w:t xml:space="preserve">End Reason </w:t>
      </w:r>
      <w:r>
        <w:rPr>
          <w:lang w:eastAsia="en-CA"/>
        </w:rPr>
        <w:t>list.</w:t>
      </w:r>
      <w:r w:rsidR="001D7AFF">
        <w:rPr>
          <w:lang w:eastAsia="en-CA"/>
        </w:rPr>
        <w:t xml:space="preserve"> The new values are:</w:t>
      </w:r>
      <w:r w:rsidR="009264F9">
        <w:rPr>
          <w:lang w:eastAsia="en-CA"/>
        </w:rPr>
        <w:br/>
      </w:r>
    </w:p>
    <w:p w14:paraId="2B96CA2B" w14:textId="3C946C83" w:rsidR="009264F9" w:rsidRDefault="009264F9" w:rsidP="007C084C">
      <w:pPr>
        <w:pStyle w:val="BodyText"/>
        <w:numPr>
          <w:ilvl w:val="0"/>
          <w:numId w:val="6"/>
        </w:numPr>
        <w:rPr>
          <w:rFonts w:ascii="Arial" w:hAnsi="Arial" w:cs="Arial"/>
          <w:lang w:eastAsia="en-CA"/>
        </w:rPr>
      </w:pPr>
      <w:r w:rsidRPr="009264F9">
        <w:rPr>
          <w:lang w:eastAsia="en-CA"/>
        </w:rPr>
        <w:t>Extrahepatic hepatocellular carcinoma</w:t>
      </w:r>
    </w:p>
    <w:p w14:paraId="53650B23" w14:textId="77777777" w:rsidR="009264F9" w:rsidRPr="009264F9" w:rsidRDefault="009264F9" w:rsidP="007C084C">
      <w:pPr>
        <w:pStyle w:val="BodyText"/>
        <w:numPr>
          <w:ilvl w:val="0"/>
          <w:numId w:val="6"/>
        </w:numPr>
        <w:rPr>
          <w:lang w:eastAsia="en-CA"/>
        </w:rPr>
      </w:pPr>
      <w:r w:rsidRPr="009264F9">
        <w:rPr>
          <w:lang w:eastAsia="en-CA"/>
        </w:rPr>
        <w:t>High-risk cardiovascular disease </w:t>
      </w:r>
    </w:p>
    <w:p w14:paraId="60EF47E5" w14:textId="6ABEDCFA" w:rsidR="009264F9" w:rsidRDefault="009264F9" w:rsidP="007C084C">
      <w:pPr>
        <w:pStyle w:val="BodyText"/>
        <w:numPr>
          <w:ilvl w:val="0"/>
          <w:numId w:val="6"/>
        </w:numPr>
        <w:rPr>
          <w:lang w:eastAsia="en-CA"/>
        </w:rPr>
      </w:pPr>
      <w:r w:rsidRPr="009264F9">
        <w:rPr>
          <w:lang w:eastAsia="en-CA"/>
        </w:rPr>
        <w:t>History of poor medical adherence </w:t>
      </w:r>
    </w:p>
    <w:p w14:paraId="45FB21FC" w14:textId="77777777" w:rsidR="009264F9" w:rsidRPr="009264F9" w:rsidRDefault="009264F9" w:rsidP="007C084C">
      <w:pPr>
        <w:pStyle w:val="BodyText"/>
        <w:numPr>
          <w:ilvl w:val="0"/>
          <w:numId w:val="6"/>
        </w:numPr>
        <w:rPr>
          <w:lang w:eastAsia="en-CA"/>
        </w:rPr>
      </w:pPr>
      <w:r w:rsidRPr="009264F9">
        <w:rPr>
          <w:lang w:eastAsia="en-CA"/>
        </w:rPr>
        <w:t>Patient’s condition deteriorated — too sick for transplantation </w:t>
      </w:r>
    </w:p>
    <w:p w14:paraId="545405DF" w14:textId="723132DE" w:rsidR="009264F9" w:rsidRDefault="009264F9" w:rsidP="007C084C">
      <w:pPr>
        <w:pStyle w:val="BodyText"/>
        <w:numPr>
          <w:ilvl w:val="0"/>
          <w:numId w:val="6"/>
        </w:numPr>
        <w:rPr>
          <w:lang w:eastAsia="en-CA"/>
        </w:rPr>
      </w:pPr>
      <w:r w:rsidRPr="009264F9">
        <w:rPr>
          <w:lang w:eastAsia="en-CA"/>
        </w:rPr>
        <w:t>Poor life expectancy</w:t>
      </w:r>
    </w:p>
    <w:p w14:paraId="214DF691" w14:textId="2D796199" w:rsidR="009264F9" w:rsidRDefault="009264F9" w:rsidP="007C084C">
      <w:pPr>
        <w:pStyle w:val="BodyText"/>
        <w:numPr>
          <w:ilvl w:val="0"/>
          <w:numId w:val="6"/>
        </w:numPr>
        <w:rPr>
          <w:rFonts w:ascii="Aptos" w:hAnsi="Aptos" w:cs="Aptos"/>
          <w:lang w:eastAsia="en-CA"/>
        </w:rPr>
      </w:pPr>
      <w:r w:rsidRPr="009264F9">
        <w:rPr>
          <w:lang w:eastAsia="en-CA"/>
        </w:rPr>
        <w:t>Recent/metastatic malignancy </w:t>
      </w:r>
    </w:p>
    <w:p w14:paraId="7B3DDCDD" w14:textId="5858C08E" w:rsidR="009264F9" w:rsidRDefault="009264F9" w:rsidP="007C084C">
      <w:pPr>
        <w:pStyle w:val="BodyText"/>
        <w:numPr>
          <w:ilvl w:val="0"/>
          <w:numId w:val="6"/>
        </w:numPr>
        <w:rPr>
          <w:lang w:eastAsia="en-CA"/>
        </w:rPr>
      </w:pPr>
      <w:r w:rsidRPr="009264F9">
        <w:rPr>
          <w:lang w:eastAsia="en-CA"/>
        </w:rPr>
        <w:t>Risks outweighs benefits of transplant </w:t>
      </w:r>
    </w:p>
    <w:p w14:paraId="275725CC" w14:textId="77777777" w:rsidR="009264F9" w:rsidRPr="009264F9" w:rsidRDefault="009264F9" w:rsidP="007C084C">
      <w:pPr>
        <w:pStyle w:val="BodyText"/>
        <w:numPr>
          <w:ilvl w:val="0"/>
          <w:numId w:val="6"/>
        </w:numPr>
        <w:rPr>
          <w:lang w:eastAsia="en-CA"/>
        </w:rPr>
      </w:pPr>
      <w:r w:rsidRPr="009264F9">
        <w:rPr>
          <w:lang w:eastAsia="en-CA"/>
        </w:rPr>
        <w:t>Test outdated  </w:t>
      </w:r>
    </w:p>
    <w:p w14:paraId="2CB3BEDA" w14:textId="3D0F908F" w:rsidR="009264F9" w:rsidRDefault="009264F9" w:rsidP="007C084C">
      <w:pPr>
        <w:pStyle w:val="BodyText"/>
        <w:numPr>
          <w:ilvl w:val="0"/>
          <w:numId w:val="6"/>
        </w:numPr>
        <w:rPr>
          <w:lang w:eastAsia="en-CA"/>
        </w:rPr>
      </w:pPr>
      <w:r w:rsidRPr="009264F9">
        <w:rPr>
          <w:lang w:eastAsia="en-CA"/>
        </w:rPr>
        <w:t>Ventricular assist device: Bridge to recovery </w:t>
      </w:r>
    </w:p>
    <w:p w14:paraId="24A2B01E" w14:textId="104B3A5B" w:rsidR="009264F9" w:rsidRDefault="009264F9" w:rsidP="007C084C">
      <w:pPr>
        <w:pStyle w:val="BodyText"/>
        <w:numPr>
          <w:ilvl w:val="0"/>
          <w:numId w:val="6"/>
        </w:numPr>
        <w:rPr>
          <w:lang w:eastAsia="en-CA"/>
        </w:rPr>
      </w:pPr>
      <w:r w:rsidRPr="009264F9">
        <w:rPr>
          <w:lang w:eastAsia="en-CA"/>
        </w:rPr>
        <w:t>UNK: Unknown </w:t>
      </w:r>
    </w:p>
    <w:p w14:paraId="343AEF6E" w14:textId="089DDF93" w:rsidR="00C13F14" w:rsidRDefault="00C13F14" w:rsidP="00C13F14">
      <w:pPr>
        <w:pStyle w:val="BodyText"/>
        <w:rPr>
          <w:lang w:eastAsia="en-CA"/>
        </w:rPr>
      </w:pPr>
    </w:p>
    <w:p w14:paraId="29DAF32B" w14:textId="1BA3AA79" w:rsidR="001D7AFF" w:rsidRDefault="001D7AFF" w:rsidP="001D7AFF">
      <w:pPr>
        <w:pStyle w:val="BodyText"/>
        <w:jc w:val="center"/>
        <w:rPr>
          <w:lang w:eastAsia="en-CA"/>
        </w:rPr>
      </w:pPr>
      <w:r w:rsidRPr="001D7AFF">
        <w:rPr>
          <w:noProof/>
          <w:lang w:eastAsia="en-CA"/>
        </w:rPr>
        <w:drawing>
          <wp:inline distT="0" distB="0" distL="0" distR="0" wp14:anchorId="70CF9CE6" wp14:editId="6EE6B97D">
            <wp:extent cx="2051930" cy="3949700"/>
            <wp:effectExtent l="133350" t="114300" r="120015" b="165100"/>
            <wp:docPr id="198198890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988902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6867" cy="395920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3B58BC3" w14:textId="77777777" w:rsidR="002950DB" w:rsidRDefault="002950DB" w:rsidP="00463D25">
      <w:pPr>
        <w:pStyle w:val="BodyText"/>
        <w:rPr>
          <w:rFonts w:cstheme="majorBidi"/>
          <w:i/>
          <w:iCs/>
          <w:color w:val="0F4761" w:themeColor="accent1" w:themeShade="BF"/>
          <w:kern w:val="2"/>
          <w:u w:val="single"/>
          <w14:ligatures w14:val="standardContextual"/>
        </w:rPr>
      </w:pPr>
    </w:p>
    <w:p w14:paraId="6B2B472B" w14:textId="64148EC2" w:rsidR="00FB0F15" w:rsidRPr="00BA78CA" w:rsidRDefault="00FB0F15" w:rsidP="00FB0F15">
      <w:pPr>
        <w:pStyle w:val="BodyText"/>
        <w:ind w:left="720"/>
        <w:jc w:val="center"/>
        <w:rPr>
          <w:rFonts w:cstheme="majorBidi"/>
          <w:i/>
          <w:iCs/>
          <w:color w:val="0F4761" w:themeColor="accent1" w:themeShade="BF"/>
          <w:kern w:val="2"/>
          <w:u w:val="single"/>
          <w14:ligatures w14:val="standardContextual"/>
        </w:rPr>
      </w:pPr>
      <w:r w:rsidRPr="00BA78CA">
        <w:rPr>
          <w:rFonts w:cstheme="majorBidi"/>
          <w:i/>
          <w:iCs/>
          <w:color w:val="0F4761" w:themeColor="accent1" w:themeShade="BF"/>
          <w:kern w:val="2"/>
          <w:u w:val="single"/>
          <w14:ligatures w14:val="standardContextual"/>
        </w:rPr>
        <w:t>Summary of Changes in Deactivate Transplant</w:t>
      </w:r>
    </w:p>
    <w:p w14:paraId="3F9FA936" w14:textId="77777777" w:rsidR="00FB0F15" w:rsidRDefault="00FB0F15" w:rsidP="00C13F14">
      <w:pPr>
        <w:pStyle w:val="Heading4"/>
        <w:rPr>
          <w:rFonts w:eastAsiaTheme="minorHAnsi"/>
        </w:rPr>
      </w:pPr>
    </w:p>
    <w:p w14:paraId="540021AE" w14:textId="7A202E5D" w:rsidR="00C13F14" w:rsidRPr="00D158E1" w:rsidRDefault="00C13F14" w:rsidP="00C13F14">
      <w:pPr>
        <w:pStyle w:val="Heading4"/>
        <w:rPr>
          <w:rFonts w:eastAsiaTheme="minorHAnsi"/>
        </w:rPr>
      </w:pPr>
      <w:r>
        <w:rPr>
          <w:rFonts w:eastAsiaTheme="minorHAnsi"/>
        </w:rPr>
        <w:t xml:space="preserve">Navigation: </w:t>
      </w:r>
    </w:p>
    <w:p w14:paraId="2418FE6F" w14:textId="77777777" w:rsidR="00C13F14" w:rsidRDefault="00C13F14" w:rsidP="00C13F14">
      <w:pPr>
        <w:pStyle w:val="BodyText"/>
        <w:rPr>
          <w:i/>
          <w:iCs/>
          <w:lang w:eastAsia="en-CA"/>
        </w:rPr>
      </w:pPr>
      <w:r>
        <w:rPr>
          <w:i/>
          <w:iCs/>
          <w:lang w:eastAsia="en-CA"/>
        </w:rPr>
        <w:t>Classic &gt; Patients &gt; Deactivate Transplant</w:t>
      </w:r>
    </w:p>
    <w:p w14:paraId="6DE5A337" w14:textId="5F3D222D" w:rsidR="00C13F14" w:rsidRDefault="00C13F14" w:rsidP="00BE1A5F">
      <w:pPr>
        <w:pStyle w:val="BodyText"/>
        <w:numPr>
          <w:ilvl w:val="0"/>
          <w:numId w:val="20"/>
        </w:numPr>
        <w:rPr>
          <w:lang w:eastAsia="en-CA"/>
        </w:rPr>
      </w:pPr>
      <w:r>
        <w:rPr>
          <w:lang w:eastAsia="en-CA"/>
        </w:rPr>
        <w:t xml:space="preserve">The </w:t>
      </w:r>
      <w:r>
        <w:rPr>
          <w:i/>
          <w:iCs/>
          <w:lang w:eastAsia="en-CA"/>
        </w:rPr>
        <w:t xml:space="preserve">Reason </w:t>
      </w:r>
      <w:r>
        <w:rPr>
          <w:lang w:eastAsia="en-CA"/>
        </w:rPr>
        <w:t>drop-down list has new items/reasons on the list</w:t>
      </w:r>
      <w:r w:rsidR="00A8077D">
        <w:rPr>
          <w:lang w:eastAsia="en-CA"/>
        </w:rPr>
        <w:t>:</w:t>
      </w:r>
    </w:p>
    <w:p w14:paraId="078F1589" w14:textId="72D4C27C" w:rsidR="00A8077D" w:rsidRDefault="00A8077D" w:rsidP="00BE1A5F">
      <w:pPr>
        <w:pStyle w:val="BodyText"/>
        <w:numPr>
          <w:ilvl w:val="0"/>
          <w:numId w:val="14"/>
        </w:numPr>
        <w:rPr>
          <w:lang w:eastAsia="en-CA"/>
        </w:rPr>
      </w:pPr>
      <w:r>
        <w:rPr>
          <w:lang w:eastAsia="en-CA"/>
        </w:rPr>
        <w:t>Contact Information Outdated</w:t>
      </w:r>
    </w:p>
    <w:p w14:paraId="527315FF" w14:textId="6DA32A42" w:rsidR="00BE1A5F" w:rsidRDefault="00BE1A5F" w:rsidP="00BE1A5F">
      <w:pPr>
        <w:pStyle w:val="BodyText"/>
        <w:numPr>
          <w:ilvl w:val="0"/>
          <w:numId w:val="14"/>
        </w:numPr>
        <w:rPr>
          <w:lang w:eastAsia="en-CA"/>
        </w:rPr>
      </w:pPr>
      <w:r>
        <w:rPr>
          <w:lang w:eastAsia="en-CA"/>
        </w:rPr>
        <w:t>Patient Refusal</w:t>
      </w:r>
    </w:p>
    <w:p w14:paraId="37CAF65C" w14:textId="2495FC7E" w:rsidR="00BE1A5F" w:rsidRDefault="00BE1A5F" w:rsidP="00BE1A5F">
      <w:pPr>
        <w:pStyle w:val="BodyText"/>
        <w:numPr>
          <w:ilvl w:val="0"/>
          <w:numId w:val="14"/>
        </w:numPr>
        <w:rPr>
          <w:lang w:eastAsia="en-CA"/>
        </w:rPr>
      </w:pPr>
      <w:r>
        <w:rPr>
          <w:lang w:eastAsia="en-CA"/>
        </w:rPr>
        <w:t>Other</w:t>
      </w:r>
    </w:p>
    <w:p w14:paraId="5904F1A7" w14:textId="2DB77633" w:rsidR="00C13F14" w:rsidRPr="00C13F14" w:rsidRDefault="00C13F14" w:rsidP="00C13F14">
      <w:pPr>
        <w:tabs>
          <w:tab w:val="left" w:pos="8140"/>
        </w:tabs>
      </w:pPr>
      <w:r>
        <w:tab/>
      </w:r>
    </w:p>
    <w:sectPr w:rsidR="00C13F14" w:rsidRPr="00C13F14" w:rsidSect="003D64E0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04F6F" w14:textId="77777777" w:rsidR="00F863AF" w:rsidRDefault="00F863AF">
      <w:pPr>
        <w:spacing w:after="0" w:line="240" w:lineRule="auto"/>
      </w:pPr>
      <w:r>
        <w:separator/>
      </w:r>
    </w:p>
  </w:endnote>
  <w:endnote w:type="continuationSeparator" w:id="0">
    <w:p w14:paraId="027CE852" w14:textId="77777777" w:rsidR="00F863AF" w:rsidRDefault="00F8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2A56E" w14:textId="53C8A20B" w:rsidR="00965E31" w:rsidRDefault="00000000" w:rsidP="004D6314">
    <w:pPr>
      <w:pStyle w:val="Footer"/>
    </w:pPr>
    <w:r>
      <w:t xml:space="preserve">Copyright </w:t>
    </w:r>
    <w:r>
      <w:sym w:font="Symbol" w:char="F0D3"/>
    </w:r>
    <w:r>
      <w:t xml:space="preserve"> 2024 by BC Renal</w:t>
    </w:r>
    <w:r>
      <w:tab/>
      <w:t xml:space="preserve">                                                                                     Updated </w:t>
    </w:r>
    <w:r w:rsidR="00DE401A">
      <w:t>November</w:t>
    </w:r>
    <w:r w:rsidR="00C13F14">
      <w:t xml:space="preserve"> 06</w:t>
    </w:r>
    <w:r>
      <w:t>, 202</w:t>
    </w:r>
    <w:r w:rsidR="00C13F14">
      <w:t>4</w:t>
    </w:r>
  </w:p>
  <w:p w14:paraId="15913891" w14:textId="77777777" w:rsidR="00965E31" w:rsidRDefault="00965E31" w:rsidP="004D6314">
    <w:pPr>
      <w:pStyle w:val="Footer"/>
    </w:pPr>
  </w:p>
  <w:p w14:paraId="7F33DC37" w14:textId="77777777" w:rsidR="00965E31" w:rsidRDefault="00965E31">
    <w:pPr>
      <w:pStyle w:val="Footer"/>
    </w:pPr>
  </w:p>
  <w:p w14:paraId="039421C2" w14:textId="77777777" w:rsidR="00965E31" w:rsidRDefault="00965E31" w:rsidP="004D6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8F239" w14:textId="77777777" w:rsidR="00F863AF" w:rsidRDefault="00F863AF">
      <w:pPr>
        <w:spacing w:after="0" w:line="240" w:lineRule="auto"/>
      </w:pPr>
      <w:r>
        <w:separator/>
      </w:r>
    </w:p>
  </w:footnote>
  <w:footnote w:type="continuationSeparator" w:id="0">
    <w:p w14:paraId="50EA82CE" w14:textId="77777777" w:rsidR="00F863AF" w:rsidRDefault="00F8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3CCFE" w14:textId="4A47B24B" w:rsidR="00965E31" w:rsidRDefault="00DE401A">
    <w:pPr>
      <w:pStyle w:val="Header"/>
    </w:pPr>
    <w:r>
      <w:rPr>
        <w:rFonts w:ascii="Helvetica" w:eastAsia="Times New Roman" w:hAnsi="Helvetica" w:cs="Helvetica"/>
        <w:noProof/>
      </w:rPr>
      <w:drawing>
        <wp:inline distT="0" distB="0" distL="0" distR="0" wp14:anchorId="35181C56" wp14:editId="69C0F38C">
          <wp:extent cx="5943600" cy="805180"/>
          <wp:effectExtent l="0" t="0" r="0" b="0"/>
          <wp:docPr id="416823603" name="Picture 1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823603" name="Picture 1" descr="A group of logos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3C2BF3" w14:textId="77777777" w:rsidR="00965E31" w:rsidRDefault="00965E31" w:rsidP="004D6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D59E6"/>
    <w:multiLevelType w:val="hybridMultilevel"/>
    <w:tmpl w:val="840C49B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179CE"/>
    <w:multiLevelType w:val="hybridMultilevel"/>
    <w:tmpl w:val="C50E3A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383"/>
    <w:multiLevelType w:val="multilevel"/>
    <w:tmpl w:val="337C68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B113A09"/>
    <w:multiLevelType w:val="hybridMultilevel"/>
    <w:tmpl w:val="A4060B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7ADE"/>
    <w:multiLevelType w:val="hybridMultilevel"/>
    <w:tmpl w:val="B34C0F20"/>
    <w:lvl w:ilvl="0" w:tplc="1E26DCA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6C50"/>
    <w:multiLevelType w:val="hybridMultilevel"/>
    <w:tmpl w:val="39E2F99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B02795E"/>
    <w:multiLevelType w:val="hybridMultilevel"/>
    <w:tmpl w:val="CDBA04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54547"/>
    <w:multiLevelType w:val="hybridMultilevel"/>
    <w:tmpl w:val="0DD617B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CC3E29"/>
    <w:multiLevelType w:val="hybridMultilevel"/>
    <w:tmpl w:val="08FE74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4338F"/>
    <w:multiLevelType w:val="multilevel"/>
    <w:tmpl w:val="337C68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5B550252"/>
    <w:multiLevelType w:val="multilevel"/>
    <w:tmpl w:val="533A51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5EC91AB0"/>
    <w:multiLevelType w:val="hybridMultilevel"/>
    <w:tmpl w:val="D208361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53BA1"/>
    <w:multiLevelType w:val="hybridMultilevel"/>
    <w:tmpl w:val="8946C4FC"/>
    <w:lvl w:ilvl="0" w:tplc="DF707F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A71663"/>
    <w:multiLevelType w:val="hybridMultilevel"/>
    <w:tmpl w:val="B58683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95329"/>
    <w:multiLevelType w:val="multilevel"/>
    <w:tmpl w:val="337C68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5" w15:restartNumberingAfterBreak="0">
    <w:nsid w:val="67CD6FD8"/>
    <w:multiLevelType w:val="hybridMultilevel"/>
    <w:tmpl w:val="F46C945A"/>
    <w:lvl w:ilvl="0" w:tplc="E3D03A6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D76D8F"/>
    <w:multiLevelType w:val="multilevel"/>
    <w:tmpl w:val="C024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957C13"/>
    <w:multiLevelType w:val="multilevel"/>
    <w:tmpl w:val="337C68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78227B96"/>
    <w:multiLevelType w:val="hybridMultilevel"/>
    <w:tmpl w:val="EA323F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2338E"/>
    <w:multiLevelType w:val="hybridMultilevel"/>
    <w:tmpl w:val="3BE6730A"/>
    <w:lvl w:ilvl="0" w:tplc="1E26DCA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CE18F8"/>
    <w:multiLevelType w:val="hybridMultilevel"/>
    <w:tmpl w:val="271E18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36387"/>
    <w:multiLevelType w:val="hybridMultilevel"/>
    <w:tmpl w:val="546E90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1621E"/>
    <w:multiLevelType w:val="multilevel"/>
    <w:tmpl w:val="EE1647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8431439">
    <w:abstractNumId w:val="15"/>
  </w:num>
  <w:num w:numId="2" w16cid:durableId="120072399">
    <w:abstractNumId w:val="13"/>
  </w:num>
  <w:num w:numId="3" w16cid:durableId="117917020">
    <w:abstractNumId w:val="21"/>
  </w:num>
  <w:num w:numId="4" w16cid:durableId="1041124633">
    <w:abstractNumId w:val="8"/>
  </w:num>
  <w:num w:numId="5" w16cid:durableId="58284675">
    <w:abstractNumId w:val="17"/>
  </w:num>
  <w:num w:numId="6" w16cid:durableId="757605741">
    <w:abstractNumId w:val="1"/>
  </w:num>
  <w:num w:numId="7" w16cid:durableId="1024404504">
    <w:abstractNumId w:val="16"/>
  </w:num>
  <w:num w:numId="8" w16cid:durableId="94831616">
    <w:abstractNumId w:val="20"/>
  </w:num>
  <w:num w:numId="9" w16cid:durableId="1785997104">
    <w:abstractNumId w:val="5"/>
  </w:num>
  <w:num w:numId="10" w16cid:durableId="509179252">
    <w:abstractNumId w:val="7"/>
  </w:num>
  <w:num w:numId="11" w16cid:durableId="659112740">
    <w:abstractNumId w:val="22"/>
  </w:num>
  <w:num w:numId="12" w16cid:durableId="458113175">
    <w:abstractNumId w:val="14"/>
  </w:num>
  <w:num w:numId="13" w16cid:durableId="599027752">
    <w:abstractNumId w:val="12"/>
  </w:num>
  <w:num w:numId="14" w16cid:durableId="1530532923">
    <w:abstractNumId w:val="9"/>
  </w:num>
  <w:num w:numId="15" w16cid:durableId="1042437702">
    <w:abstractNumId w:val="2"/>
  </w:num>
  <w:num w:numId="16" w16cid:durableId="867182638">
    <w:abstractNumId w:val="10"/>
  </w:num>
  <w:num w:numId="17" w16cid:durableId="1405639198">
    <w:abstractNumId w:val="18"/>
  </w:num>
  <w:num w:numId="18" w16cid:durableId="623728327">
    <w:abstractNumId w:val="3"/>
  </w:num>
  <w:num w:numId="19" w16cid:durableId="2005157234">
    <w:abstractNumId w:val="11"/>
  </w:num>
  <w:num w:numId="20" w16cid:durableId="1533377343">
    <w:abstractNumId w:val="6"/>
  </w:num>
  <w:num w:numId="21" w16cid:durableId="1318223667">
    <w:abstractNumId w:val="4"/>
  </w:num>
  <w:num w:numId="22" w16cid:durableId="69929290">
    <w:abstractNumId w:val="19"/>
  </w:num>
  <w:num w:numId="23" w16cid:durableId="27645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E0"/>
    <w:rsid w:val="000F168D"/>
    <w:rsid w:val="001D7AFF"/>
    <w:rsid w:val="0028329C"/>
    <w:rsid w:val="002950DB"/>
    <w:rsid w:val="00347126"/>
    <w:rsid w:val="00377A69"/>
    <w:rsid w:val="00387D71"/>
    <w:rsid w:val="003D64E0"/>
    <w:rsid w:val="00417AC6"/>
    <w:rsid w:val="00463D25"/>
    <w:rsid w:val="004C4E43"/>
    <w:rsid w:val="005D78A0"/>
    <w:rsid w:val="006A26C6"/>
    <w:rsid w:val="006F0B09"/>
    <w:rsid w:val="007C084C"/>
    <w:rsid w:val="008121C5"/>
    <w:rsid w:val="009264F9"/>
    <w:rsid w:val="00965E31"/>
    <w:rsid w:val="00A8077D"/>
    <w:rsid w:val="00B31D86"/>
    <w:rsid w:val="00B456C6"/>
    <w:rsid w:val="00B50C96"/>
    <w:rsid w:val="00B707F2"/>
    <w:rsid w:val="00BA78CA"/>
    <w:rsid w:val="00BB0C8F"/>
    <w:rsid w:val="00BE1A5F"/>
    <w:rsid w:val="00C11A26"/>
    <w:rsid w:val="00C13F14"/>
    <w:rsid w:val="00DE401A"/>
    <w:rsid w:val="00E82DF0"/>
    <w:rsid w:val="00F675D9"/>
    <w:rsid w:val="00F863AF"/>
    <w:rsid w:val="00FB0F15"/>
    <w:rsid w:val="00FE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7443B"/>
  <w15:chartTrackingRefBased/>
  <w15:docId w15:val="{11382FF5-A270-4172-B4C0-5D01CF43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4E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4"/>
    <w:semiHidden/>
    <w:unhideWhenUsed/>
    <w:qFormat/>
    <w:rsid w:val="003D6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3D6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3D6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4"/>
    <w:semiHidden/>
    <w:rsid w:val="003D6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semiHidden/>
    <w:rsid w:val="003D6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4"/>
    <w:rsid w:val="003D64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4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6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6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4E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6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4E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64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4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4E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4"/>
    <w:unhideWhenUsed/>
    <w:qFormat/>
    <w:rsid w:val="003D64E0"/>
    <w:pPr>
      <w:keepLines/>
      <w:spacing w:line="254" w:lineRule="auto"/>
    </w:pPr>
  </w:style>
  <w:style w:type="character" w:customStyle="1" w:styleId="BodyTextChar">
    <w:name w:val="Body Text Char"/>
    <w:basedOn w:val="DefaultParagraphFont"/>
    <w:link w:val="BodyText"/>
    <w:uiPriority w:val="4"/>
    <w:rsid w:val="003D64E0"/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D64E0"/>
  </w:style>
  <w:style w:type="paragraph" w:styleId="Header">
    <w:name w:val="header"/>
    <w:basedOn w:val="Normal"/>
    <w:link w:val="HeaderChar"/>
    <w:uiPriority w:val="99"/>
    <w:unhideWhenUsed/>
    <w:rsid w:val="003D64E0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3D64E0"/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4"/>
    <w:rsid w:val="003D64E0"/>
  </w:style>
  <w:style w:type="paragraph" w:styleId="Footer">
    <w:name w:val="footer"/>
    <w:basedOn w:val="Normal"/>
    <w:link w:val="FooterChar"/>
    <w:uiPriority w:val="4"/>
    <w:unhideWhenUsed/>
    <w:rsid w:val="003D64E0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3D64E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C28.E001FC40" TargetMode="External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376</Words>
  <Characters>2283</Characters>
  <Application>Microsoft Office Word</Application>
  <DocSecurity>0</DocSecurity>
  <Lines>114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Choudhry, Nyla [BCR]</dc:creator>
  <cp:keywords/>
  <dc:description/>
  <cp:lastModifiedBy>Coward, James [BCR]</cp:lastModifiedBy>
  <cp:revision>2</cp:revision>
  <dcterms:created xsi:type="dcterms:W3CDTF">2024-11-07T03:13:00Z</dcterms:created>
  <dcterms:modified xsi:type="dcterms:W3CDTF">2024-11-07T03:13:00Z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adbe5fcaff20ba2b7967f88581ac6260d838189b2979966eebe47992e715b025</vt:lpwstr>
  </property>
</Properties>
</file>